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E" w:rsidRPr="00001AFE" w:rsidRDefault="00C853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1AFE" w:rsidRDefault="00001AFE" w:rsidP="00C853FE">
      <w:pPr>
        <w:spacing w:after="0" w:line="240" w:lineRule="auto"/>
        <w:ind w:left="637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1AFE" w:rsidRDefault="00001AFE" w:rsidP="007F131D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7F131D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/>
          <w:sz w:val="26"/>
          <w:szCs w:val="26"/>
          <w:lang w:val="uk-UA"/>
        </w:rPr>
        <w:t>Президенту  України</w:t>
      </w:r>
    </w:p>
    <w:p w:rsidR="00C853FE" w:rsidRPr="00001AFE" w:rsidRDefault="00C853FE" w:rsidP="007F131D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001AFE">
        <w:rPr>
          <w:rFonts w:ascii="Times New Roman" w:hAnsi="Times New Roman" w:cs="Times New Roman"/>
          <w:b/>
          <w:sz w:val="26"/>
          <w:szCs w:val="26"/>
          <w:lang w:val="uk-UA"/>
        </w:rPr>
        <w:t>Зеленському</w:t>
      </w:r>
      <w:proofErr w:type="spellEnd"/>
      <w:r w:rsidRPr="00001A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В.О.</w:t>
      </w:r>
    </w:p>
    <w:p w:rsidR="00C853FE" w:rsidRPr="00001AFE" w:rsidRDefault="00C853FE" w:rsidP="00C853FE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53FE" w:rsidRPr="00001AFE" w:rsidRDefault="00C853FE" w:rsidP="00C8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Шановний Володимире Олександровичу!</w:t>
      </w:r>
    </w:p>
    <w:p w:rsidR="00C853FE" w:rsidRPr="00001AFE" w:rsidRDefault="00C853FE" w:rsidP="00C8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C853FE" w:rsidRPr="00001AFE" w:rsidRDefault="00C853FE" w:rsidP="00001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Український союз промисловців і підприємців (УСПП) засвідчує Вам свою повагу та повідомляє про наступне.</w:t>
      </w:r>
    </w:p>
    <w:p w:rsidR="00C853FE" w:rsidRPr="00001AFE" w:rsidRDefault="00C853FE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kern w:val="3"/>
          <w:sz w:val="26"/>
          <w:szCs w:val="26"/>
          <w:lang w:val="uk-UA"/>
        </w:rPr>
        <w:t xml:space="preserve">Реформування банківської системи України упродовж останніх років обернулася значною втратою обігових коштів бізнесом та заощаджень громадянами, зменшенням кредитної підтримки економіки, банкрутствами підприємств, які втратили кошти в банках. </w:t>
      </w:r>
    </w:p>
    <w:p w:rsidR="00294BF5" w:rsidRPr="00001AFE" w:rsidRDefault="00294BF5" w:rsidP="00001AFE">
      <w:pPr>
        <w:pStyle w:val="1"/>
        <w:ind w:firstLine="851"/>
        <w:jc w:val="both"/>
        <w:textAlignment w:val="top"/>
        <w:rPr>
          <w:color w:val="000000"/>
          <w:sz w:val="26"/>
          <w:szCs w:val="26"/>
          <w:lang w:val="uk-UA" w:eastAsia="uk-UA" w:bidi="uk-UA"/>
        </w:rPr>
      </w:pPr>
      <w:proofErr w:type="spellStart"/>
      <w:r w:rsidRPr="00001AFE">
        <w:rPr>
          <w:sz w:val="26"/>
          <w:szCs w:val="26"/>
        </w:rPr>
        <w:t>Ключовим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викликом</w:t>
      </w:r>
      <w:proofErr w:type="spellEnd"/>
      <w:r w:rsidRPr="00001AFE">
        <w:rPr>
          <w:sz w:val="26"/>
          <w:szCs w:val="26"/>
        </w:rPr>
        <w:t xml:space="preserve"> для України </w:t>
      </w:r>
      <w:proofErr w:type="spellStart"/>
      <w:r w:rsidRPr="00001AFE">
        <w:rPr>
          <w:sz w:val="26"/>
          <w:szCs w:val="26"/>
        </w:rPr>
        <w:t>протягом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наступних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двох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років</w:t>
      </w:r>
      <w:proofErr w:type="spellEnd"/>
      <w:r w:rsidRPr="00001AFE">
        <w:rPr>
          <w:sz w:val="26"/>
          <w:szCs w:val="26"/>
        </w:rPr>
        <w:t xml:space="preserve"> буде </w:t>
      </w:r>
      <w:proofErr w:type="spellStart"/>
      <w:r w:rsidRPr="00001AFE">
        <w:rPr>
          <w:sz w:val="26"/>
          <w:szCs w:val="26"/>
        </w:rPr>
        <w:t>рефінансування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зовнішніх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боргів</w:t>
      </w:r>
      <w:proofErr w:type="spellEnd"/>
      <w:r w:rsidRPr="00001AFE">
        <w:rPr>
          <w:sz w:val="26"/>
          <w:szCs w:val="26"/>
        </w:rPr>
        <w:t xml:space="preserve">. </w:t>
      </w:r>
      <w:r w:rsidRPr="00001AFE">
        <w:rPr>
          <w:color w:val="000000"/>
          <w:sz w:val="26"/>
          <w:szCs w:val="26"/>
          <w:lang w:val="uk-UA" w:eastAsia="uk-UA" w:bidi="uk-UA"/>
        </w:rPr>
        <w:t xml:space="preserve">Високий </w:t>
      </w:r>
      <w:proofErr w:type="gramStart"/>
      <w:r w:rsidRPr="00001AFE">
        <w:rPr>
          <w:color w:val="000000"/>
          <w:sz w:val="26"/>
          <w:szCs w:val="26"/>
          <w:lang w:val="uk-UA" w:eastAsia="uk-UA" w:bidi="uk-UA"/>
        </w:rPr>
        <w:t>р</w:t>
      </w:r>
      <w:proofErr w:type="gramEnd"/>
      <w:r w:rsidRPr="00001AFE">
        <w:rPr>
          <w:color w:val="000000"/>
          <w:sz w:val="26"/>
          <w:szCs w:val="26"/>
          <w:lang w:val="uk-UA" w:eastAsia="uk-UA" w:bidi="uk-UA"/>
        </w:rPr>
        <w:t>івень державного боргу вимагає значних витрат на його обслуговування, наслідками чого є великий обсяг відповідних витрат</w:t>
      </w:r>
      <w:r w:rsidRPr="00001AFE">
        <w:rPr>
          <w:sz w:val="26"/>
          <w:szCs w:val="26"/>
          <w:lang w:val="uk-UA"/>
        </w:rPr>
        <w:t xml:space="preserve"> </w:t>
      </w:r>
      <w:r w:rsidRPr="00001AFE">
        <w:rPr>
          <w:color w:val="000000"/>
          <w:sz w:val="26"/>
          <w:szCs w:val="26"/>
          <w:lang w:val="uk-UA" w:eastAsia="uk-UA" w:bidi="uk-UA"/>
        </w:rPr>
        <w:t>державного бюдж</w:t>
      </w:r>
      <w:r w:rsidRPr="00001AFE">
        <w:rPr>
          <w:sz w:val="26"/>
          <w:szCs w:val="26"/>
          <w:lang w:val="uk-UA"/>
        </w:rPr>
        <w:t>ету, звуження джерел державних і</w:t>
      </w:r>
      <w:r w:rsidRPr="00001AFE">
        <w:rPr>
          <w:color w:val="000000"/>
          <w:sz w:val="26"/>
          <w:szCs w:val="26"/>
          <w:lang w:val="uk-UA" w:eastAsia="uk-UA" w:bidi="uk-UA"/>
        </w:rPr>
        <w:t xml:space="preserve">нвестицій у розвиток та модернізацію економіки тощо. </w:t>
      </w:r>
    </w:p>
    <w:p w:rsidR="00950332" w:rsidRPr="00001AFE" w:rsidRDefault="00503076" w:rsidP="00001AFE">
      <w:pPr>
        <w:pStyle w:val="1"/>
        <w:ind w:firstLine="851"/>
        <w:jc w:val="both"/>
        <w:textAlignment w:val="top"/>
        <w:rPr>
          <w:sz w:val="26"/>
          <w:szCs w:val="26"/>
          <w:lang w:val="uk-UA"/>
        </w:rPr>
      </w:pPr>
      <w:proofErr w:type="spellStart"/>
      <w:r w:rsidRPr="00001AFE">
        <w:rPr>
          <w:sz w:val="26"/>
          <w:szCs w:val="26"/>
        </w:rPr>
        <w:t>Економічне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зростання</w:t>
      </w:r>
      <w:proofErr w:type="spellEnd"/>
      <w:r w:rsidRPr="00001AFE">
        <w:rPr>
          <w:sz w:val="26"/>
          <w:szCs w:val="26"/>
        </w:rPr>
        <w:t xml:space="preserve"> у </w:t>
      </w:r>
      <w:proofErr w:type="spellStart"/>
      <w:r w:rsidRPr="00001AFE">
        <w:rPr>
          <w:sz w:val="26"/>
          <w:szCs w:val="26"/>
        </w:rPr>
        <w:t>державі</w:t>
      </w:r>
      <w:proofErr w:type="spellEnd"/>
      <w:r w:rsidRPr="00001AFE">
        <w:rPr>
          <w:sz w:val="26"/>
          <w:szCs w:val="26"/>
        </w:rPr>
        <w:t xml:space="preserve"> </w:t>
      </w:r>
      <w:r w:rsidR="00294BF5" w:rsidRPr="00001AFE">
        <w:rPr>
          <w:sz w:val="26"/>
          <w:szCs w:val="26"/>
          <w:lang w:val="uk-UA"/>
        </w:rPr>
        <w:t xml:space="preserve">фактично </w:t>
      </w:r>
      <w:r w:rsidRPr="00001AFE">
        <w:rPr>
          <w:sz w:val="26"/>
          <w:szCs w:val="26"/>
        </w:rPr>
        <w:t xml:space="preserve">не </w:t>
      </w:r>
      <w:proofErr w:type="spellStart"/>
      <w:proofErr w:type="gramStart"/>
      <w:r w:rsidRPr="00001AFE">
        <w:rPr>
          <w:sz w:val="26"/>
          <w:szCs w:val="26"/>
        </w:rPr>
        <w:t>п</w:t>
      </w:r>
      <w:proofErr w:type="gramEnd"/>
      <w:r w:rsidRPr="00001AFE">
        <w:rPr>
          <w:sz w:val="26"/>
          <w:szCs w:val="26"/>
        </w:rPr>
        <w:t>ідтримується</w:t>
      </w:r>
      <w:proofErr w:type="spellEnd"/>
      <w:r w:rsidRPr="00001AFE">
        <w:rPr>
          <w:sz w:val="26"/>
          <w:szCs w:val="26"/>
        </w:rPr>
        <w:t xml:space="preserve"> ресурсами </w:t>
      </w:r>
      <w:proofErr w:type="spellStart"/>
      <w:r w:rsidRPr="00001AFE">
        <w:rPr>
          <w:sz w:val="26"/>
          <w:szCs w:val="26"/>
        </w:rPr>
        <w:t>банківського</w:t>
      </w:r>
      <w:proofErr w:type="spellEnd"/>
      <w:r w:rsidRPr="00001AFE">
        <w:rPr>
          <w:sz w:val="26"/>
          <w:szCs w:val="26"/>
        </w:rPr>
        <w:t xml:space="preserve"> сектору, </w:t>
      </w:r>
      <w:proofErr w:type="spellStart"/>
      <w:r w:rsidRPr="00001AFE">
        <w:rPr>
          <w:sz w:val="26"/>
          <w:szCs w:val="26"/>
        </w:rPr>
        <w:t>який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переобтяжений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значними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обсягами</w:t>
      </w:r>
      <w:proofErr w:type="spellEnd"/>
      <w:r w:rsidRPr="00001AFE">
        <w:rPr>
          <w:sz w:val="26"/>
          <w:szCs w:val="26"/>
        </w:rPr>
        <w:t xml:space="preserve"> негативно </w:t>
      </w:r>
      <w:proofErr w:type="spellStart"/>
      <w:r w:rsidRPr="00001AFE">
        <w:rPr>
          <w:sz w:val="26"/>
          <w:szCs w:val="26"/>
        </w:rPr>
        <w:t>класифікованих</w:t>
      </w:r>
      <w:proofErr w:type="spellEnd"/>
      <w:r w:rsidRPr="00001AFE">
        <w:rPr>
          <w:sz w:val="26"/>
          <w:szCs w:val="26"/>
        </w:rPr>
        <w:t xml:space="preserve"> </w:t>
      </w:r>
      <w:proofErr w:type="spellStart"/>
      <w:r w:rsidRPr="00001AFE">
        <w:rPr>
          <w:sz w:val="26"/>
          <w:szCs w:val="26"/>
        </w:rPr>
        <w:t>активів</w:t>
      </w:r>
      <w:proofErr w:type="spellEnd"/>
      <w:r w:rsidRPr="00001AFE">
        <w:rPr>
          <w:sz w:val="26"/>
          <w:szCs w:val="26"/>
        </w:rPr>
        <w:t xml:space="preserve">. </w:t>
      </w:r>
      <w:r w:rsidR="00001AFE" w:rsidRPr="00001AFE">
        <w:rPr>
          <w:rFonts w:eastAsia="Calibri"/>
          <w:sz w:val="26"/>
          <w:szCs w:val="26"/>
          <w:lang w:val="uk-UA" w:eastAsia="uk-UA" w:bidi="uk-UA"/>
        </w:rPr>
        <w:t xml:space="preserve">Україна продовжує перебувати в групі країн світу з найвищим рівнем ключової ставки </w:t>
      </w:r>
      <w:r w:rsidR="00001AFE" w:rsidRPr="00001AFE">
        <w:rPr>
          <w:kern w:val="3"/>
          <w:sz w:val="26"/>
          <w:szCs w:val="26"/>
          <w:lang w:val="uk-UA"/>
        </w:rPr>
        <w:t>(17,5% )</w:t>
      </w:r>
      <w:r w:rsidR="00001AFE" w:rsidRPr="00001AFE">
        <w:rPr>
          <w:rFonts w:eastAsia="Calibri"/>
          <w:sz w:val="26"/>
          <w:szCs w:val="26"/>
          <w:lang w:val="uk-UA" w:eastAsia="uk-UA" w:bidi="uk-UA"/>
        </w:rPr>
        <w:t xml:space="preserve">, що  </w:t>
      </w:r>
      <w:r w:rsidR="00001AFE" w:rsidRPr="00001AFE">
        <w:rPr>
          <w:kern w:val="3"/>
          <w:sz w:val="26"/>
          <w:szCs w:val="26"/>
          <w:lang w:val="uk-UA"/>
        </w:rPr>
        <w:t xml:space="preserve">майже </w:t>
      </w:r>
      <w:r w:rsidR="00001AFE" w:rsidRPr="00001AFE">
        <w:rPr>
          <w:rFonts w:eastAsia="Calibri"/>
          <w:kern w:val="3"/>
          <w:sz w:val="26"/>
          <w:szCs w:val="26"/>
          <w:lang w:val="uk-UA"/>
        </w:rPr>
        <w:t>удвічі перевищує темпи поточної інфляції.</w:t>
      </w:r>
      <w:r w:rsidR="00001AFE">
        <w:rPr>
          <w:rFonts w:eastAsia="Calibri"/>
          <w:kern w:val="3"/>
          <w:sz w:val="26"/>
          <w:szCs w:val="26"/>
          <w:lang w:val="uk-UA"/>
        </w:rPr>
        <w:t xml:space="preserve"> </w:t>
      </w:r>
      <w:r w:rsidR="00A971F8" w:rsidRPr="00001AFE">
        <w:rPr>
          <w:sz w:val="26"/>
          <w:szCs w:val="26"/>
        </w:rPr>
        <w:t xml:space="preserve">У </w:t>
      </w:r>
      <w:proofErr w:type="spellStart"/>
      <w:r w:rsidR="00A971F8" w:rsidRPr="00001AFE">
        <w:rPr>
          <w:sz w:val="26"/>
          <w:szCs w:val="26"/>
        </w:rPr>
        <w:t>поточних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умовах</w:t>
      </w:r>
      <w:proofErr w:type="spellEnd"/>
      <w:r w:rsidR="00A971F8" w:rsidRPr="00001AFE">
        <w:rPr>
          <w:sz w:val="26"/>
          <w:szCs w:val="26"/>
        </w:rPr>
        <w:t xml:space="preserve">, коли </w:t>
      </w:r>
      <w:proofErr w:type="spellStart"/>
      <w:r w:rsidR="00A971F8" w:rsidRPr="00001AFE">
        <w:rPr>
          <w:sz w:val="26"/>
          <w:szCs w:val="26"/>
        </w:rPr>
        <w:t>вартість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кредитів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під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оборотний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капітал</w:t>
      </w:r>
      <w:proofErr w:type="spellEnd"/>
      <w:r w:rsidR="00A971F8" w:rsidRPr="00001AFE">
        <w:rPr>
          <w:sz w:val="26"/>
          <w:szCs w:val="26"/>
        </w:rPr>
        <w:t xml:space="preserve"> в </w:t>
      </w:r>
      <w:proofErr w:type="spellStart"/>
      <w:r w:rsidR="00A971F8" w:rsidRPr="00001AFE">
        <w:rPr>
          <w:sz w:val="26"/>
          <w:szCs w:val="26"/>
        </w:rPr>
        <w:t>гривні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залишається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вище</w:t>
      </w:r>
      <w:proofErr w:type="spellEnd"/>
      <w:r w:rsidR="00A971F8" w:rsidRPr="00001AFE">
        <w:rPr>
          <w:sz w:val="26"/>
          <w:szCs w:val="26"/>
        </w:rPr>
        <w:t xml:space="preserve"> 20% </w:t>
      </w:r>
      <w:proofErr w:type="spellStart"/>
      <w:proofErr w:type="gramStart"/>
      <w:r w:rsidR="00A971F8" w:rsidRPr="00001AFE">
        <w:rPr>
          <w:sz w:val="26"/>
          <w:szCs w:val="26"/>
        </w:rPr>
        <w:t>р</w:t>
      </w:r>
      <w:proofErr w:type="gramEnd"/>
      <w:r w:rsidR="00A971F8" w:rsidRPr="00001AFE">
        <w:rPr>
          <w:sz w:val="26"/>
          <w:szCs w:val="26"/>
        </w:rPr>
        <w:t>ічних</w:t>
      </w:r>
      <w:proofErr w:type="spellEnd"/>
      <w:r w:rsidR="00A971F8" w:rsidRPr="00001AFE">
        <w:rPr>
          <w:sz w:val="26"/>
          <w:szCs w:val="26"/>
        </w:rPr>
        <w:t xml:space="preserve">, </w:t>
      </w:r>
      <w:proofErr w:type="spellStart"/>
      <w:r w:rsidR="00A971F8" w:rsidRPr="00001AFE">
        <w:rPr>
          <w:sz w:val="26"/>
          <w:szCs w:val="26"/>
        </w:rPr>
        <w:t>розвиток</w:t>
      </w:r>
      <w:proofErr w:type="spellEnd"/>
      <w:r w:rsidR="00A971F8" w:rsidRPr="00001AFE">
        <w:rPr>
          <w:sz w:val="26"/>
          <w:szCs w:val="26"/>
        </w:rPr>
        <w:t xml:space="preserve"> малого </w:t>
      </w:r>
      <w:proofErr w:type="spellStart"/>
      <w:r w:rsidR="00A971F8" w:rsidRPr="00001AFE">
        <w:rPr>
          <w:sz w:val="26"/>
          <w:szCs w:val="26"/>
        </w:rPr>
        <w:t>і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середнього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бізнесу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фактично</w:t>
      </w:r>
      <w:proofErr w:type="spellEnd"/>
      <w:r w:rsidR="00A971F8" w:rsidRPr="00001AFE">
        <w:rPr>
          <w:sz w:val="26"/>
          <w:szCs w:val="26"/>
        </w:rPr>
        <w:t xml:space="preserve"> </w:t>
      </w:r>
      <w:proofErr w:type="spellStart"/>
      <w:r w:rsidR="00A971F8" w:rsidRPr="00001AFE">
        <w:rPr>
          <w:sz w:val="26"/>
          <w:szCs w:val="26"/>
        </w:rPr>
        <w:t>стримується</w:t>
      </w:r>
      <w:proofErr w:type="spellEnd"/>
      <w:r w:rsidR="00A971F8" w:rsidRPr="00001AFE">
        <w:rPr>
          <w:sz w:val="26"/>
          <w:szCs w:val="26"/>
        </w:rPr>
        <w:t xml:space="preserve"> штучно.</w:t>
      </w:r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Водночас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proofErr w:type="gramStart"/>
      <w:r w:rsidR="00950332" w:rsidRPr="00001AFE">
        <w:rPr>
          <w:sz w:val="26"/>
          <w:szCs w:val="26"/>
        </w:rPr>
        <w:t>видається</w:t>
      </w:r>
      <w:proofErr w:type="spellEnd"/>
      <w:proofErr w:type="gram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малоймовірним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повернення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коштів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бізнесу</w:t>
      </w:r>
      <w:proofErr w:type="spellEnd"/>
      <w:r w:rsidR="00950332" w:rsidRPr="00001AFE">
        <w:rPr>
          <w:sz w:val="26"/>
          <w:szCs w:val="26"/>
        </w:rPr>
        <w:t xml:space="preserve">, </w:t>
      </w:r>
      <w:proofErr w:type="spellStart"/>
      <w:r w:rsidR="00950332" w:rsidRPr="00001AFE">
        <w:rPr>
          <w:sz w:val="26"/>
          <w:szCs w:val="26"/>
        </w:rPr>
        <w:t>що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знаходилися</w:t>
      </w:r>
      <w:proofErr w:type="spellEnd"/>
      <w:r w:rsidR="00950332" w:rsidRPr="00001AFE">
        <w:rPr>
          <w:sz w:val="26"/>
          <w:szCs w:val="26"/>
        </w:rPr>
        <w:t xml:space="preserve"> у банках, </w:t>
      </w:r>
      <w:proofErr w:type="spellStart"/>
      <w:r w:rsidR="00950332" w:rsidRPr="00001AFE">
        <w:rPr>
          <w:sz w:val="26"/>
          <w:szCs w:val="26"/>
        </w:rPr>
        <w:t>визнаних</w:t>
      </w:r>
      <w:proofErr w:type="spellEnd"/>
      <w:r w:rsidR="00950332" w:rsidRPr="00001AFE">
        <w:rPr>
          <w:sz w:val="26"/>
          <w:szCs w:val="26"/>
        </w:rPr>
        <w:t xml:space="preserve"> НБУ </w:t>
      </w:r>
      <w:proofErr w:type="spellStart"/>
      <w:r w:rsidR="00950332" w:rsidRPr="00001AFE">
        <w:rPr>
          <w:sz w:val="26"/>
          <w:szCs w:val="26"/>
        </w:rPr>
        <w:t>неплатоспроможними</w:t>
      </w:r>
      <w:proofErr w:type="spellEnd"/>
      <w:r w:rsidR="00950332" w:rsidRPr="00001AFE">
        <w:rPr>
          <w:sz w:val="26"/>
          <w:szCs w:val="26"/>
        </w:rPr>
        <w:t xml:space="preserve">, в рамках </w:t>
      </w:r>
      <w:proofErr w:type="spellStart"/>
      <w:r w:rsidR="00950332" w:rsidRPr="00001AFE">
        <w:rPr>
          <w:sz w:val="26"/>
          <w:szCs w:val="26"/>
        </w:rPr>
        <w:t>очищення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банківської</w:t>
      </w:r>
      <w:proofErr w:type="spellEnd"/>
      <w:r w:rsidR="00950332" w:rsidRPr="00001AFE">
        <w:rPr>
          <w:sz w:val="26"/>
          <w:szCs w:val="26"/>
        </w:rPr>
        <w:t xml:space="preserve"> </w:t>
      </w:r>
      <w:proofErr w:type="spellStart"/>
      <w:r w:rsidR="00950332" w:rsidRPr="00001AFE">
        <w:rPr>
          <w:sz w:val="26"/>
          <w:szCs w:val="26"/>
        </w:rPr>
        <w:t>системи</w:t>
      </w:r>
      <w:proofErr w:type="spellEnd"/>
      <w:r w:rsidR="00950332" w:rsidRPr="00001AFE">
        <w:rPr>
          <w:sz w:val="26"/>
          <w:szCs w:val="26"/>
        </w:rPr>
        <w:t>.</w:t>
      </w:r>
    </w:p>
    <w:p w:rsidR="00C853FE" w:rsidRPr="00001AFE" w:rsidRDefault="00C853FE" w:rsidP="00001AFE">
      <w:pPr>
        <w:pStyle w:val="1"/>
        <w:ind w:firstLine="851"/>
        <w:jc w:val="both"/>
        <w:textAlignment w:val="top"/>
        <w:rPr>
          <w:color w:val="000000"/>
          <w:sz w:val="26"/>
          <w:szCs w:val="26"/>
          <w:lang w:val="uk-UA"/>
        </w:rPr>
      </w:pPr>
      <w:r w:rsidRPr="00001AFE">
        <w:rPr>
          <w:color w:val="000000"/>
          <w:sz w:val="26"/>
          <w:szCs w:val="26"/>
          <w:lang w:val="uk-UA"/>
        </w:rPr>
        <w:t>За експертними оцінками, загалом за останні п’ять років частка корпоративних кредитів  у банківських  установах скоротилася з</w:t>
      </w:r>
      <w:r w:rsidRPr="00001AFE">
        <w:rPr>
          <w:color w:val="000000"/>
          <w:sz w:val="26"/>
          <w:szCs w:val="26"/>
        </w:rPr>
        <w:t xml:space="preserve"> 50% до 34%.</w:t>
      </w:r>
    </w:p>
    <w:p w:rsidR="00C853FE" w:rsidRPr="00001AFE" w:rsidRDefault="00C853FE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Українські банки лідирують за часткою непрацюючих кредитів у світі: </w:t>
      </w:r>
      <w:r w:rsidR="00950332" w:rsidRPr="00001AFE">
        <w:rPr>
          <w:rFonts w:ascii="Times New Roman" w:hAnsi="Times New Roman" w:cs="Times New Roman"/>
          <w:sz w:val="26"/>
          <w:szCs w:val="26"/>
          <w:lang w:val="uk-UA"/>
        </w:rPr>
        <w:t>у квітні 2019 р.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вона становила 51.7% кредитного портфеля платоспроможних банків, з яких абсолютна </w:t>
      </w:r>
      <w:r w:rsidR="00950332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частина 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>(85%) – це корпоративні борги.</w:t>
      </w:r>
    </w:p>
    <w:p w:rsidR="00C853FE" w:rsidRPr="00001AFE" w:rsidRDefault="00C853FE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kern w:val="3"/>
          <w:sz w:val="26"/>
          <w:szCs w:val="26"/>
          <w:lang w:val="uk-UA"/>
        </w:rPr>
        <w:t>Капіталізація державних банків (понад 58% банківського сектору) не приносить відчутного ефекту для національної економіки, оскільки погіршення якості активів вимагає нових витрат на формування резервів і виснажує прибуток.</w:t>
      </w:r>
    </w:p>
    <w:p w:rsidR="00294BF5" w:rsidRPr="00001AFE" w:rsidRDefault="00294BF5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kern w:val="3"/>
          <w:sz w:val="26"/>
          <w:szCs w:val="26"/>
          <w:lang w:val="uk-UA"/>
        </w:rPr>
        <w:t>Стимулювання НБУ попиту банків на ОВДП та депозитні сертифікати переорієнтовувало існуючий ресурсний потенціал банківської системи на фінансування державних боргів замість відновлення кредитування суб‘єктів економіки.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001AFE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сьогодні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вкладення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банківського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сектору в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цінні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папери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перевищують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корпоративних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кредитів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Їхня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зросла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10.8% у 2013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до 34.1% </w:t>
      </w:r>
      <w:proofErr w:type="gramStart"/>
      <w:r w:rsidRPr="00001AF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кінець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2019 року. 86.2%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вкладення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в ОВДП, а 11.0% – у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депозитні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AFE">
        <w:rPr>
          <w:rFonts w:ascii="Times New Roman" w:hAnsi="Times New Roman" w:cs="Times New Roman"/>
          <w:sz w:val="26"/>
          <w:szCs w:val="26"/>
        </w:rPr>
        <w:t>сертифікати</w:t>
      </w:r>
      <w:proofErr w:type="spellEnd"/>
      <w:r w:rsidRPr="00001AFE">
        <w:rPr>
          <w:rFonts w:ascii="Times New Roman" w:hAnsi="Times New Roman" w:cs="Times New Roman"/>
          <w:sz w:val="26"/>
          <w:szCs w:val="26"/>
        </w:rPr>
        <w:t xml:space="preserve"> НБУ.</w:t>
      </w:r>
    </w:p>
    <w:p w:rsidR="00294BF5" w:rsidRPr="00001AFE" w:rsidRDefault="00001AFE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Суттєвим д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жерелом системних ризиків залишається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94BF5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исока доларизація банківських балансів: на сьогодні частка валютних депозитів та кредитів </w:t>
      </w:r>
      <w:r>
        <w:rPr>
          <w:rFonts w:ascii="Times New Roman" w:hAnsi="Times New Roman" w:cs="Times New Roman"/>
          <w:sz w:val="26"/>
          <w:szCs w:val="26"/>
          <w:lang w:val="uk-UA"/>
        </w:rPr>
        <w:t>становить понад</w:t>
      </w:r>
      <w:r w:rsidR="00294BF5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40% від загальних обсягів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01AFE" w:rsidRDefault="00C853FE" w:rsidP="00001AFE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Досі в Україні жоден з державних банків не виконує повноцінно функцій банку розвитку, фінансування експорту. </w:t>
      </w:r>
    </w:p>
    <w:p w:rsidR="00C853FE" w:rsidRPr="00001AFE" w:rsidRDefault="00C853FE" w:rsidP="00001AFE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Прийнятий Закон України про створення </w:t>
      </w:r>
      <w:proofErr w:type="spellStart"/>
      <w:r w:rsidRPr="00001AFE">
        <w:rPr>
          <w:rFonts w:ascii="Times New Roman" w:hAnsi="Times New Roman" w:cs="Times New Roman"/>
          <w:sz w:val="26"/>
          <w:szCs w:val="26"/>
          <w:lang w:val="uk-UA"/>
        </w:rPr>
        <w:t>експортно–кредитної</w:t>
      </w:r>
      <w:proofErr w:type="spellEnd"/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агенції Урядом досі не виконаний (набрав чинності 1 січня 2017 року).</w:t>
      </w:r>
    </w:p>
    <w:p w:rsidR="00294BF5" w:rsidRPr="00001AFE" w:rsidRDefault="00294BF5" w:rsidP="00001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t>Переважно підприємства реінвестують у розвиток бізнесу власні прибутки та інвестиції засновників підприємств.</w:t>
      </w:r>
    </w:p>
    <w:p w:rsidR="00294BF5" w:rsidRPr="00001AFE" w:rsidRDefault="00294BF5" w:rsidP="00001AFE">
      <w:pPr>
        <w:pStyle w:val="BasicParagraph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Під загрозою існування опинилися цілі сектори промисловості, що є національним надбанням України: авіація, космос, транспортне та енергетичне машинобудування. Незворотного характеру набуває трудова міграція та відтік за кордон високопрофесійних кадрів.  </w:t>
      </w:r>
    </w:p>
    <w:p w:rsidR="00241F9E" w:rsidRPr="00001AFE" w:rsidRDefault="00241F9E" w:rsidP="00001AF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  <w:t xml:space="preserve">Проблема забезпечення економіки України 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>грошовими ресурсами</w:t>
      </w:r>
      <w:r w:rsidRPr="00001AFE"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  <w:t xml:space="preserve"> для її зростання, висока частка іноземної валюти в грошовій масі, колосальний розмір готівкової валюти поза банками, зростаючі урядові зобов'язання у портфелі НБУ обумовлюють необхідність вжиття системних, комплексних заходів із розв’язання проблеми ресурсного забезпечення розвитку реального сектору економіки.</w:t>
      </w:r>
    </w:p>
    <w:p w:rsidR="00294BF5" w:rsidRPr="00001AFE" w:rsidRDefault="00A971F8" w:rsidP="00001AFE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З метою комплексного розгляду </w:t>
      </w:r>
      <w:r w:rsidR="00294BF5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усіх складових питання фінансової безпеки в контексті </w:t>
      </w:r>
      <w:r w:rsidRPr="00001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ефективного використання ресурсів, зокрема банківського сектору, для покращення динаміки та якості економічного зростання України </w:t>
      </w:r>
      <w:r w:rsidR="00294BF5" w:rsidRPr="00001AFE">
        <w:rPr>
          <w:rFonts w:ascii="Times New Roman" w:hAnsi="Times New Roman" w:cs="Times New Roman"/>
          <w:sz w:val="26"/>
          <w:szCs w:val="26"/>
          <w:lang w:val="uk-UA"/>
        </w:rPr>
        <w:t>учасники Антикризової ради громадських організацій України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001AFE">
        <w:rPr>
          <w:rFonts w:ascii="Times New Roman" w:hAnsi="Times New Roman" w:cs="Times New Roman"/>
          <w:sz w:val="26"/>
          <w:szCs w:val="26"/>
          <w:lang w:val="uk-UA"/>
        </w:rPr>
        <w:t>м.Київ</w:t>
      </w:r>
      <w:proofErr w:type="spellEnd"/>
      <w:r w:rsidRPr="00001AFE">
        <w:rPr>
          <w:rFonts w:ascii="Times New Roman" w:hAnsi="Times New Roman" w:cs="Times New Roman"/>
          <w:sz w:val="26"/>
          <w:szCs w:val="26"/>
          <w:lang w:val="uk-UA"/>
        </w:rPr>
        <w:t>, 20.06.2019) ухвалили рішення звернутися до Президента України з пропозицією ініціювати проведення засідання Ради національної безпеки і оборони України з проблематики доступу</w:t>
      </w:r>
      <w:r w:rsidRPr="00001AF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>вітчизняних товаровиробників до фінансових ресурсів та впровадження механізмів, спрямованих на здешевлення кредитних ресурсів для підприємств реального сектору економіки.</w:t>
      </w:r>
    </w:p>
    <w:p w:rsidR="00A971F8" w:rsidRPr="00001AFE" w:rsidRDefault="00A971F8" w:rsidP="00001AFE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</w:pPr>
      <w:r w:rsidRPr="00001AFE">
        <w:rPr>
          <w:rFonts w:ascii="Times New Roman" w:hAnsi="Times New Roman" w:cs="Times New Roman"/>
          <w:sz w:val="26"/>
          <w:szCs w:val="26"/>
          <w:lang w:val="uk-UA"/>
        </w:rPr>
        <w:t>Просимо Вас, шановний Володимире Олександровичу, розглянути вказану пропозицію</w:t>
      </w:r>
      <w:r w:rsidR="00950332" w:rsidRPr="00001AF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у разі позитивного рі</w:t>
      </w:r>
      <w:r w:rsidR="00950332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шення готові долучитися до опрацювання можливих </w:t>
      </w:r>
      <w:r w:rsidR="00001AFE" w:rsidRPr="00001AFE">
        <w:rPr>
          <w:rFonts w:ascii="Times New Roman" w:hAnsi="Times New Roman" w:cs="Times New Roman"/>
          <w:sz w:val="26"/>
          <w:szCs w:val="26"/>
          <w:lang w:val="uk-UA"/>
        </w:rPr>
        <w:t>заходів</w:t>
      </w:r>
      <w:r w:rsidR="00950332" w:rsidRPr="00001A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0332" w:rsidRPr="00001AFE"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  <w:t>із розв’язання проблеми ресурсного забезпечення розвитку реального сектору економіки</w:t>
      </w:r>
      <w:r w:rsidR="00001AFE" w:rsidRPr="00001AFE"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  <w:t>, у тому числі в рамках державно-приватного партнерства</w:t>
      </w:r>
      <w:r w:rsidR="00950332" w:rsidRPr="00001AFE">
        <w:rPr>
          <w:rFonts w:ascii="Times New Roman" w:hAnsi="Times New Roman" w:cs="Times New Roman"/>
          <w:kern w:val="3"/>
          <w:sz w:val="26"/>
          <w:szCs w:val="26"/>
          <w:shd w:val="clear" w:color="auto" w:fill="FFFFFF"/>
          <w:lang w:val="uk-UA"/>
        </w:rPr>
        <w:t>.</w:t>
      </w:r>
    </w:p>
    <w:p w:rsidR="00001AFE" w:rsidRPr="00001AFE" w:rsidRDefault="00001AFE" w:rsidP="00001A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01AFE" w:rsidRDefault="00001AFE" w:rsidP="00001A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01AFE" w:rsidRPr="00001AFE" w:rsidRDefault="00001AFE" w:rsidP="00001A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/>
          <w:i/>
          <w:sz w:val="26"/>
          <w:szCs w:val="26"/>
          <w:lang w:val="uk-UA"/>
        </w:rPr>
        <w:t>З повагою,</w:t>
      </w:r>
    </w:p>
    <w:p w:rsidR="00001AFE" w:rsidRPr="00001AFE" w:rsidRDefault="00001AFE" w:rsidP="00001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1AFE" w:rsidRPr="00001AFE" w:rsidRDefault="00001AFE" w:rsidP="00001A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Президент УСПП,</w:t>
      </w:r>
    </w:p>
    <w:p w:rsidR="00001AFE" w:rsidRPr="00001AFE" w:rsidRDefault="00001AFE" w:rsidP="00001A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Голова Антикризової ради</w:t>
      </w:r>
    </w:p>
    <w:p w:rsidR="00001AFE" w:rsidRPr="00001AFE" w:rsidRDefault="00001AFE" w:rsidP="00001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громадських організацій України</w:t>
      </w: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="007F131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</w:t>
      </w: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001A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 xml:space="preserve">         А.К.Кінах</w:t>
      </w:r>
      <w:r w:rsidRPr="00001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4395" w:rsidRPr="00001AFE" w:rsidRDefault="009A4395" w:rsidP="009A4395">
      <w:pPr>
        <w:pStyle w:val="1"/>
        <w:ind w:firstLine="851"/>
        <w:jc w:val="both"/>
        <w:textAlignment w:val="top"/>
        <w:rPr>
          <w:color w:val="000000"/>
          <w:sz w:val="26"/>
          <w:szCs w:val="26"/>
          <w:lang w:val="uk-UA"/>
        </w:rPr>
      </w:pPr>
    </w:p>
    <w:p w:rsidR="00706DF3" w:rsidRPr="00001AFE" w:rsidRDefault="00706DF3" w:rsidP="009A439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06DF3" w:rsidRPr="00001AFE" w:rsidRDefault="00706DF3" w:rsidP="009A4395">
      <w:pPr>
        <w:pStyle w:val="20"/>
        <w:shd w:val="clear" w:color="auto" w:fill="auto"/>
        <w:spacing w:line="240" w:lineRule="auto"/>
        <w:ind w:right="2" w:firstLine="851"/>
        <w:rPr>
          <w:rFonts w:ascii="Times New Roman" w:hAnsi="Times New Roman" w:cs="Times New Roman"/>
          <w:sz w:val="26"/>
          <w:szCs w:val="26"/>
          <w:lang w:val="uk-UA"/>
        </w:rPr>
      </w:pPr>
    </w:p>
    <w:p w:rsidR="001F4EC7" w:rsidRPr="00001AFE" w:rsidRDefault="001F4EC7" w:rsidP="009A4395">
      <w:pPr>
        <w:pStyle w:val="1"/>
        <w:ind w:firstLine="851"/>
        <w:jc w:val="both"/>
        <w:textAlignment w:val="top"/>
        <w:rPr>
          <w:color w:val="000000"/>
          <w:sz w:val="26"/>
          <w:szCs w:val="26"/>
          <w:lang w:val="uk-UA"/>
        </w:rPr>
      </w:pPr>
    </w:p>
    <w:sectPr w:rsidR="001F4EC7" w:rsidRPr="00001AFE" w:rsidSect="007F131D">
      <w:headerReference w:type="default" r:id="rId7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31" w:rsidRDefault="00305231" w:rsidP="006B0BBC">
      <w:pPr>
        <w:spacing w:after="0" w:line="240" w:lineRule="auto"/>
      </w:pPr>
      <w:r>
        <w:separator/>
      </w:r>
    </w:p>
  </w:endnote>
  <w:endnote w:type="continuationSeparator" w:id="0">
    <w:p w:rsidR="00305231" w:rsidRDefault="00305231" w:rsidP="006B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31" w:rsidRDefault="00305231" w:rsidP="006B0BBC">
      <w:pPr>
        <w:spacing w:after="0" w:line="240" w:lineRule="auto"/>
      </w:pPr>
      <w:r>
        <w:separator/>
      </w:r>
    </w:p>
  </w:footnote>
  <w:footnote w:type="continuationSeparator" w:id="0">
    <w:p w:rsidR="00305231" w:rsidRDefault="00305231" w:rsidP="006B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280"/>
      <w:docPartObj>
        <w:docPartGallery w:val="Page Numbers (Top of Page)"/>
        <w:docPartUnique/>
      </w:docPartObj>
    </w:sdtPr>
    <w:sdtContent>
      <w:p w:rsidR="00001AFE" w:rsidRDefault="00001AFE">
        <w:pPr>
          <w:pStyle w:val="a7"/>
          <w:jc w:val="right"/>
        </w:pPr>
        <w:fldSimple w:instr=" PAGE   \* MERGEFORMAT ">
          <w:r w:rsidR="007F131D">
            <w:rPr>
              <w:noProof/>
            </w:rPr>
            <w:t>2</w:t>
          </w:r>
        </w:fldSimple>
      </w:p>
    </w:sdtContent>
  </w:sdt>
  <w:p w:rsidR="00001AFE" w:rsidRDefault="00001A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FB5"/>
    <w:multiLevelType w:val="hybridMultilevel"/>
    <w:tmpl w:val="D59C6B52"/>
    <w:lvl w:ilvl="0" w:tplc="728AB6F2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1C4A9E"/>
    <w:multiLevelType w:val="hybridMultilevel"/>
    <w:tmpl w:val="B2FA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BC"/>
    <w:rsid w:val="00001AFE"/>
    <w:rsid w:val="0003742E"/>
    <w:rsid w:val="00075112"/>
    <w:rsid w:val="000E32A0"/>
    <w:rsid w:val="001F4EC7"/>
    <w:rsid w:val="00241F9E"/>
    <w:rsid w:val="00294BF5"/>
    <w:rsid w:val="00305231"/>
    <w:rsid w:val="00471D03"/>
    <w:rsid w:val="004E3146"/>
    <w:rsid w:val="00503076"/>
    <w:rsid w:val="00515248"/>
    <w:rsid w:val="005A0BC1"/>
    <w:rsid w:val="006B0BBC"/>
    <w:rsid w:val="00706DF3"/>
    <w:rsid w:val="00792561"/>
    <w:rsid w:val="00796B33"/>
    <w:rsid w:val="007A2F1F"/>
    <w:rsid w:val="007F131D"/>
    <w:rsid w:val="00885F89"/>
    <w:rsid w:val="008C0116"/>
    <w:rsid w:val="0093613B"/>
    <w:rsid w:val="00950332"/>
    <w:rsid w:val="009A4395"/>
    <w:rsid w:val="00A971F8"/>
    <w:rsid w:val="00B54211"/>
    <w:rsid w:val="00C853FE"/>
    <w:rsid w:val="00CF18DB"/>
    <w:rsid w:val="00E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6B0B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 w:eastAsia="ru-RU"/>
    </w:rPr>
  </w:style>
  <w:style w:type="paragraph" w:styleId="a3">
    <w:name w:val="footnote text"/>
    <w:basedOn w:val="a"/>
    <w:link w:val="a4"/>
    <w:uiPriority w:val="99"/>
    <w:unhideWhenUsed/>
    <w:rsid w:val="006B0BB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0B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0BBC"/>
    <w:rPr>
      <w:vertAlign w:val="superscript"/>
    </w:rPr>
  </w:style>
  <w:style w:type="paragraph" w:customStyle="1" w:styleId="1">
    <w:name w:val="Обычный1"/>
    <w:uiPriority w:val="99"/>
    <w:rsid w:val="006B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4EC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06D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DF3"/>
    <w:pPr>
      <w:widowControl w:val="0"/>
      <w:shd w:val="clear" w:color="auto" w:fill="FFFFFF"/>
      <w:spacing w:after="0" w:line="259" w:lineRule="exact"/>
      <w:ind w:hanging="160"/>
      <w:jc w:val="both"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00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AF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00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A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2019-06-25T11:23:00Z</cp:lastPrinted>
  <dcterms:created xsi:type="dcterms:W3CDTF">2019-06-25T08:26:00Z</dcterms:created>
  <dcterms:modified xsi:type="dcterms:W3CDTF">2019-06-25T11:24:00Z</dcterms:modified>
</cp:coreProperties>
</file>